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18" w:rsidRPr="000D26C6" w:rsidRDefault="00037618" w:rsidP="008B7586">
      <w:pPr>
        <w:spacing w:after="0"/>
        <w:jc w:val="center"/>
        <w:rPr>
          <w:rFonts w:ascii="Arial" w:hAnsi="Arial" w:cs="Arial"/>
          <w:szCs w:val="21"/>
        </w:rPr>
      </w:pPr>
    </w:p>
    <w:p w:rsidR="00735D01" w:rsidRPr="00C615B7" w:rsidRDefault="00CE2231" w:rsidP="00CE2231">
      <w:pPr>
        <w:spacing w:after="0"/>
        <w:ind w:firstLineChars="50" w:firstLine="221"/>
        <w:jc w:val="center"/>
        <w:rPr>
          <w:rFonts w:ascii="Arial" w:eastAsia="黑体" w:hAnsi="Arial" w:cs="Arial"/>
          <w:b/>
          <w:color w:val="1F497D"/>
          <w:sz w:val="44"/>
          <w:szCs w:val="44"/>
        </w:rPr>
      </w:pPr>
      <w:r w:rsidRPr="00CE2231">
        <w:rPr>
          <w:rFonts w:ascii="Arial" w:eastAsia="黑体" w:hAnsi="Arial" w:cs="Arial" w:hint="eastAsia"/>
          <w:b/>
          <w:color w:val="1F497D"/>
          <w:sz w:val="44"/>
          <w:szCs w:val="44"/>
        </w:rPr>
        <w:t>供应商开发、选择、考核与关系管理</w:t>
      </w:r>
    </w:p>
    <w:tbl>
      <w:tblPr>
        <w:tblStyle w:val="a9"/>
        <w:tblW w:w="5000" w:type="pct"/>
        <w:tblLook w:val="04A0"/>
      </w:tblPr>
      <w:tblGrid>
        <w:gridCol w:w="10420"/>
      </w:tblGrid>
      <w:tr w:rsidR="00FC78A5" w:rsidRPr="003B3E59" w:rsidTr="003B3E59">
        <w:trPr>
          <w:trHeight w:val="2108"/>
        </w:trPr>
        <w:tc>
          <w:tcPr>
            <w:tcW w:w="5000" w:type="pct"/>
          </w:tcPr>
          <w:p w:rsid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  <w:p w:rsidR="00DD2343" w:rsidRDefault="000836C3" w:rsidP="00C41A99">
            <w:r w:rsidRPr="000836C3">
              <w:rPr>
                <w:rFonts w:ascii="Arial" w:hAnsi="Arial" w:cs="Arial" w:hint="eastAsia"/>
                <w:szCs w:val="21"/>
              </w:rPr>
              <w:t>时间地点：</w:t>
            </w:r>
            <w:r w:rsidR="00CE2231">
              <w:rPr>
                <w:rFonts w:hint="eastAsia"/>
              </w:rPr>
              <w:t>2024</w:t>
            </w:r>
            <w:r w:rsidR="00CE2231">
              <w:rPr>
                <w:rFonts w:hint="eastAsia"/>
              </w:rPr>
              <w:t>年</w:t>
            </w:r>
            <w:r w:rsidR="00CE2231">
              <w:rPr>
                <w:rFonts w:hint="eastAsia"/>
              </w:rPr>
              <w:t>4</w:t>
            </w:r>
            <w:r w:rsidR="00CE2231">
              <w:rPr>
                <w:rFonts w:hint="eastAsia"/>
              </w:rPr>
              <w:t>月</w:t>
            </w:r>
            <w:r w:rsidR="00CE2231">
              <w:rPr>
                <w:rFonts w:hint="eastAsia"/>
              </w:rPr>
              <w:t>18~19</w:t>
            </w:r>
            <w:r w:rsidR="00CE2231">
              <w:rPr>
                <w:rFonts w:hint="eastAsia"/>
              </w:rPr>
              <w:t>日（周四五）北京</w:t>
            </w:r>
            <w:r w:rsidR="00CE2231">
              <w:rPr>
                <w:rFonts w:hint="eastAsia"/>
              </w:rPr>
              <w:t xml:space="preserve">       8</w:t>
            </w:r>
            <w:r w:rsidR="00CE2231">
              <w:rPr>
                <w:rFonts w:hint="eastAsia"/>
              </w:rPr>
              <w:t>月</w:t>
            </w:r>
            <w:r w:rsidR="00CE2231">
              <w:rPr>
                <w:rFonts w:hint="eastAsia"/>
              </w:rPr>
              <w:t>15-16</w:t>
            </w:r>
            <w:r w:rsidR="00CE2231">
              <w:rPr>
                <w:rFonts w:hint="eastAsia"/>
              </w:rPr>
              <w:t>日（周四五）北京</w:t>
            </w:r>
          </w:p>
          <w:p w:rsidR="00807B44" w:rsidRDefault="00807B44" w:rsidP="00C41A9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培训讲师：</w:t>
            </w:r>
            <w:r w:rsidR="00CE2231">
              <w:rPr>
                <w:rFonts w:hint="eastAsia"/>
              </w:rPr>
              <w:t>武文红</w:t>
            </w:r>
          </w:p>
          <w:p w:rsidR="00A07DFE" w:rsidRDefault="00A07DFE" w:rsidP="008B1F74">
            <w:pPr>
              <w:ind w:left="1100" w:hangingChars="500" w:hanging="11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课程费用：</w:t>
            </w:r>
            <w:r w:rsidR="00D922FC">
              <w:rPr>
                <w:rFonts w:ascii="Arial" w:hAnsi="Arial" w:cs="Arial" w:hint="eastAsia"/>
                <w:szCs w:val="21"/>
              </w:rPr>
              <w:t>4</w:t>
            </w:r>
            <w:r w:rsidR="00CE2231">
              <w:rPr>
                <w:rFonts w:ascii="Arial" w:hAnsi="Arial" w:cs="Arial" w:hint="eastAsia"/>
                <w:szCs w:val="21"/>
              </w:rPr>
              <w:t>8</w:t>
            </w:r>
            <w:r w:rsidR="00DD2343">
              <w:rPr>
                <w:rFonts w:ascii="Arial" w:hAnsi="Arial" w:cs="Arial" w:hint="eastAsia"/>
                <w:szCs w:val="21"/>
              </w:rPr>
              <w:t>00</w:t>
            </w:r>
            <w:r w:rsidR="00B202A5" w:rsidRPr="00B202A5">
              <w:rPr>
                <w:rFonts w:ascii="Arial" w:hAnsi="Arial" w:cs="Arial" w:hint="eastAsia"/>
                <w:szCs w:val="21"/>
              </w:rPr>
              <w:t>元</w:t>
            </w:r>
            <w:r w:rsidR="00B202A5" w:rsidRPr="00B202A5">
              <w:rPr>
                <w:rFonts w:ascii="Arial" w:hAnsi="Arial" w:cs="Arial" w:hint="eastAsia"/>
                <w:szCs w:val="21"/>
              </w:rPr>
              <w:t>/</w:t>
            </w:r>
            <w:r w:rsidR="00B202A5" w:rsidRPr="00B202A5">
              <w:rPr>
                <w:rFonts w:ascii="Arial" w:hAnsi="Arial" w:cs="Arial" w:hint="eastAsia"/>
                <w:szCs w:val="21"/>
              </w:rPr>
              <w:t>人（</w:t>
            </w:r>
            <w:r w:rsidR="00833AF8" w:rsidRPr="00833AF8">
              <w:rPr>
                <w:rFonts w:ascii="Arial" w:hAnsi="Arial" w:cs="Arial" w:hint="eastAsia"/>
                <w:szCs w:val="21"/>
              </w:rPr>
              <w:t>含授课费、证书费、资料费、午餐费、茶点费、会务费、税费</w:t>
            </w:r>
            <w:r w:rsidR="00B202A5" w:rsidRPr="00B202A5">
              <w:rPr>
                <w:rFonts w:ascii="Arial" w:hAnsi="Arial" w:cs="Arial" w:hint="eastAsia"/>
                <w:szCs w:val="21"/>
              </w:rPr>
              <w:t>）</w:t>
            </w:r>
          </w:p>
          <w:p w:rsidR="003C3117" w:rsidRDefault="00A07DFE" w:rsidP="003C3117">
            <w:r>
              <w:rPr>
                <w:rFonts w:ascii="Arial" w:hAnsi="Arial" w:cs="Arial" w:hint="eastAsia"/>
                <w:szCs w:val="21"/>
              </w:rPr>
              <w:t>招生对象：</w:t>
            </w:r>
            <w:r w:rsidR="00CE2231">
              <w:rPr>
                <w:rFonts w:hint="eastAsia"/>
              </w:rPr>
              <w:t>供应链经理</w:t>
            </w:r>
            <w:r w:rsidR="00CE2231">
              <w:rPr>
                <w:rFonts w:hint="eastAsia"/>
              </w:rPr>
              <w:t>/</w:t>
            </w:r>
            <w:r w:rsidR="00CE2231">
              <w:rPr>
                <w:rFonts w:hint="eastAsia"/>
              </w:rPr>
              <w:t>主管、采购经理</w:t>
            </w:r>
            <w:r w:rsidR="00CE2231">
              <w:rPr>
                <w:rFonts w:hint="eastAsia"/>
              </w:rPr>
              <w:t>/</w:t>
            </w:r>
            <w:r w:rsidR="00CE2231">
              <w:rPr>
                <w:rFonts w:hint="eastAsia"/>
              </w:rPr>
              <w:t>主管、供应商管理与开发经理</w:t>
            </w:r>
            <w:r w:rsidR="00CE2231">
              <w:rPr>
                <w:rFonts w:hint="eastAsia"/>
              </w:rPr>
              <w:t>/</w:t>
            </w:r>
            <w:r w:rsidR="00CE2231">
              <w:rPr>
                <w:rFonts w:hint="eastAsia"/>
              </w:rPr>
              <w:t>主管</w:t>
            </w:r>
          </w:p>
          <w:p w:rsidR="00A07DFE" w:rsidRDefault="00A07DFE" w:rsidP="00EB21B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友情提示：此课程可以邀请我们的培训师到企业开展内训服务，欢迎来电咨询</w:t>
            </w:r>
          </w:p>
          <w:p w:rsidR="00A07DFE" w:rsidRDefault="00A07DFE" w:rsidP="00A07DF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课程地址：</w:t>
            </w:r>
            <w:hyperlink r:id="rId7" w:history="1">
              <w:r w:rsidR="00CE2231" w:rsidRPr="00CE3CA6">
                <w:rPr>
                  <w:rStyle w:val="a6"/>
                  <w:rFonts w:ascii="Arial" w:hAnsi="Arial" w:cs="Arial"/>
                  <w:szCs w:val="21"/>
                </w:rPr>
                <w:t>http://www.sdlzzx.com/opencourse/k00</w:t>
              </w:r>
              <w:r w:rsidR="00CE2231" w:rsidRPr="00CE3CA6">
                <w:rPr>
                  <w:rStyle w:val="a6"/>
                  <w:rFonts w:ascii="Arial" w:hAnsi="Arial" w:cs="Arial" w:hint="eastAsia"/>
                  <w:szCs w:val="21"/>
                </w:rPr>
                <w:t>124.</w:t>
              </w:r>
              <w:r w:rsidR="00CE2231" w:rsidRPr="00CE3CA6">
                <w:rPr>
                  <w:rStyle w:val="a6"/>
                  <w:rFonts w:ascii="Arial" w:hAnsi="Arial" w:cs="Arial"/>
                  <w:szCs w:val="21"/>
                </w:rPr>
                <w:t>htm</w:t>
              </w:r>
            </w:hyperlink>
          </w:p>
          <w:p w:rsidR="00FC78A5" w:rsidRP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</w:tc>
      </w:tr>
    </w:tbl>
    <w:p w:rsidR="00D9317F" w:rsidRDefault="00D9317F" w:rsidP="00D9317F">
      <w:pPr>
        <w:spacing w:after="0"/>
      </w:pPr>
    </w:p>
    <w:p w:rsidR="008F7A81" w:rsidRDefault="008F7A81" w:rsidP="008F7A81">
      <w:pPr>
        <w:spacing w:after="0"/>
      </w:pP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课程背景：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市场竞争的日益激烈，采购已经不再仅仅是按照要求低成本买进的过程；新冠疫情防控的常态化趋势和国际地缘政治风险的不断加剧，断供及其他供应风险频发，采购职能被组织重视的程度徒然提高了，这也意味着组织对采购职能的前瞻性、全局性及职能成果的期待正在倍增！因此，需要从采购到供应、再到供应链的职能范围扩展，并要求采购各项职能的很多重要环节必须同步扩展和提升，目标是与上下游组织能力互补、协同创新、共创利益和价值，以更低的供应链总成本、更高的客户服务水平。当然，也许你所在的组织还没有展现出以上趋势，但在这一大潮流下，对采购人员的眼界和水平和期待和要求已经凸显了，更是采购人员迎风赶上、为组织创造供应链价值的好时机。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“供应商选择、考核、发展与关系战略”的制定与实施，就是采购工作的重要环节，在供应链管理体系下，不仅是惯常的供应商准入、跟踪和考核的“前</w:t>
      </w:r>
      <w:r>
        <w:rPr>
          <w:rFonts w:hint="eastAsia"/>
        </w:rPr>
        <w:t>/</w:t>
      </w: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后”式管理，还要为组织导入重要的外部资源，包括有市场竞争力的物料、零部件或服务，以及重要并互补的技术及稀缺性资源、战略型合作关系资源；同时，采购人员还要通过</w:t>
      </w:r>
      <w:r>
        <w:rPr>
          <w:rFonts w:hint="eastAsia"/>
        </w:rPr>
        <w:t>VOC</w:t>
      </w:r>
      <w:r>
        <w:rPr>
          <w:rFonts w:hint="eastAsia"/>
        </w:rPr>
        <w:t>（倾听客户之声）来贡献供应市场经验、组建快速服务供应链系统（由上游联盟组织组成），以超越竞争对手！那么，供应商发展和关系战略，就是惯常供应商管理体系的升级和补充。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那么，什么是供应商发展？如何与供应商建立不同类型的关系？供应商关系战略又包括什么？如何发展与组织能力互补、协同共进、同甘共苦的供应商？同时，在惯常的供应商选择、考核过程如何升级？如何优化供应库并降低风险？如何满足合规要求？作为采购管理人员，如何安排与供应库建设的工作绩效指标与</w:t>
      </w:r>
      <w:r>
        <w:rPr>
          <w:rFonts w:hint="eastAsia"/>
        </w:rPr>
        <w:t>KPI</w:t>
      </w:r>
      <w:r>
        <w:rPr>
          <w:rFonts w:hint="eastAsia"/>
        </w:rPr>
        <w:t>？如何设计与高层沟通、总结</w:t>
      </w:r>
      <w:r>
        <w:rPr>
          <w:rFonts w:hint="eastAsia"/>
        </w:rPr>
        <w:t>/</w:t>
      </w:r>
      <w:r>
        <w:rPr>
          <w:rFonts w:hint="eastAsia"/>
        </w:rPr>
        <w:t>述职汇报中有关采购管理成果的“关键词句”，以促进高层共鸣、促进提升自我影响力的提升？这些内容，即是本次培训的收益所在。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参训对象：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供应链经理</w:t>
      </w:r>
      <w:r>
        <w:rPr>
          <w:rFonts w:hint="eastAsia"/>
        </w:rPr>
        <w:t>/</w:t>
      </w:r>
      <w:r>
        <w:rPr>
          <w:rFonts w:hint="eastAsia"/>
        </w:rPr>
        <w:t>主管、采购经理</w:t>
      </w:r>
      <w:r>
        <w:rPr>
          <w:rFonts w:hint="eastAsia"/>
        </w:rPr>
        <w:t>/</w:t>
      </w:r>
      <w:r>
        <w:rPr>
          <w:rFonts w:hint="eastAsia"/>
        </w:rPr>
        <w:t>主管、供应商管理与开发经理</w:t>
      </w:r>
      <w:r>
        <w:rPr>
          <w:rFonts w:hint="eastAsia"/>
        </w:rPr>
        <w:t>/</w:t>
      </w:r>
      <w:r>
        <w:rPr>
          <w:rFonts w:hint="eastAsia"/>
        </w:rPr>
        <w:t>主管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授课形式：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知识讲解、案例分析讨论、角色演练、小组讨论、互动交流、游戏感悟、头脑风暴、强调学员参与。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课程大纲：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引言：对标先进组织的供应商管理管理体系与岗位职能设置，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理解不同类型供应商及关系的资源价值</w:t>
      </w:r>
    </w:p>
    <w:p w:rsidR="00CE2231" w:rsidRDefault="00CE2231" w:rsidP="00CE2231">
      <w:pPr>
        <w:spacing w:after="0"/>
      </w:pP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lastRenderedPageBreak/>
        <w:t>第一讲</w:t>
      </w:r>
      <w:r>
        <w:rPr>
          <w:rFonts w:hint="eastAsia"/>
        </w:rPr>
        <w:t xml:space="preserve"> </w:t>
      </w:r>
      <w:r>
        <w:rPr>
          <w:rFonts w:hint="eastAsia"/>
        </w:rPr>
        <w:t>怎样理解供应商的选择、考核、发展与关系战略，需要哪些管理基础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案例：“某项目甲方委托联合寻源的后果”—组织的供应库需要具备一定的行业竞争力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供应商的选择、考核、发展与关系战略</w:t>
      </w:r>
      <w:r>
        <w:rPr>
          <w:rFonts w:hint="eastAsia"/>
        </w:rPr>
        <w:t>--</w:t>
      </w:r>
      <w:r>
        <w:rPr>
          <w:rFonts w:hint="eastAsia"/>
        </w:rPr>
        <w:t>供应商管理的完整体系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一个闭环：战略寻源</w:t>
      </w:r>
      <w:r>
        <w:t>/</w:t>
      </w:r>
      <w:r>
        <w:rPr>
          <w:rFonts w:hint="eastAsia"/>
        </w:rPr>
        <w:t>日常寻源与“前</w:t>
      </w:r>
      <w:r>
        <w:t>/</w:t>
      </w:r>
      <w:r>
        <w:rPr>
          <w:rFonts w:hint="eastAsia"/>
        </w:rPr>
        <w:t>中</w:t>
      </w:r>
      <w:r>
        <w:t>/</w:t>
      </w:r>
      <w:r>
        <w:rPr>
          <w:rFonts w:hint="eastAsia"/>
        </w:rPr>
        <w:t>后”式的供应商管理、合规性、竞争力塑造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多种策略：分类采购策略与关系战略、合同定位，确定供应商管理战略的基调（结合</w:t>
      </w:r>
      <w:proofErr w:type="spellStart"/>
      <w:r>
        <w:t>Kraljic</w:t>
      </w:r>
      <w:proofErr w:type="spellEnd"/>
      <w:r>
        <w:rPr>
          <w:rFonts w:hint="eastAsia"/>
        </w:rPr>
        <w:t>矩阵、品类管理等工具）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全生命周期：关于供应商发展和供应商关系的生命周期管理闭环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特例情况：大宗商品的供应商管理，供</w:t>
      </w:r>
      <w:r>
        <w:t>/</w:t>
      </w:r>
      <w:r>
        <w:rPr>
          <w:rFonts w:hint="eastAsia"/>
        </w:rPr>
        <w:t>需等力场与期货，战略采购经理的关键职能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纳入绩效：供应商绩效与采购部门绩效的一致性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寻源过程中的关键环节，是供应商准入的专业控制过程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预先筹划寻源策略，启动战略寻源或日常寻源，并了解从哪里可以找到供应商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寻源流程中的关键环节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采购数据分析与管理，分析模板及样表；寻源战略与组织营销战略的配合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供应市场分析与供应策略制定，模板与样例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POCKET</w:t>
      </w:r>
      <w:r>
        <w:rPr>
          <w:rFonts w:hint="eastAsia"/>
        </w:rPr>
        <w:t>环境分析（宏观）—了解采购外部风险的来源与影响，一些先行指数的观察与分析，用于价格影响因素分析的样例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五力模型分析（中观）—了解行业竞争程度及各钟力量，支持物料</w:t>
      </w:r>
      <w:r>
        <w:rPr>
          <w:rFonts w:hint="eastAsia"/>
        </w:rPr>
        <w:t>/</w:t>
      </w:r>
      <w:r>
        <w:rPr>
          <w:rFonts w:hint="eastAsia"/>
        </w:rPr>
        <w:t>供应商替代及关系定位决策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SWOT</w:t>
      </w:r>
      <w:r>
        <w:rPr>
          <w:rFonts w:hint="eastAsia"/>
        </w:rPr>
        <w:t>分析（微观）</w:t>
      </w:r>
      <w:r>
        <w:rPr>
          <w:rFonts w:hint="eastAsia"/>
        </w:rPr>
        <w:t>--</w:t>
      </w:r>
      <w:r>
        <w:rPr>
          <w:rFonts w:hint="eastAsia"/>
        </w:rPr>
        <w:t>与供应商之间的相互价值、机会或风险发现过程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原料和成品的生命周期分析，结合供应商的优势因素分析，系统安排新品种上线、老品种下线的采购策略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采购成本分析与管理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先进组织的价格管理与成本分析对寻源团队的，但寻源经理需要先行掌握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应该成本与合理价格的推算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理解影响采购成本的主要因素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演练：采购价格的影响因素及结果、支持采购决策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供应商管理的“前</w:t>
      </w:r>
      <w:r>
        <w:t>/</w:t>
      </w:r>
      <w:r>
        <w:rPr>
          <w:rFonts w:hint="eastAsia"/>
        </w:rPr>
        <w:t>中</w:t>
      </w:r>
      <w:r>
        <w:t>/</w:t>
      </w:r>
      <w:r>
        <w:rPr>
          <w:rFonts w:hint="eastAsia"/>
        </w:rPr>
        <w:t>后”</w:t>
      </w:r>
    </w:p>
    <w:p w:rsidR="00CE2231" w:rsidRDefault="00CE2231" w:rsidP="00CE2231">
      <w:pPr>
        <w:spacing w:after="0"/>
      </w:pP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第二讲</w:t>
      </w:r>
      <w:r>
        <w:rPr>
          <w:rFonts w:hint="eastAsia"/>
        </w:rPr>
        <w:t xml:space="preserve"> </w:t>
      </w:r>
      <w:r>
        <w:rPr>
          <w:rFonts w:hint="eastAsia"/>
        </w:rPr>
        <w:t>供应商的选择、跟踪、考核流程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供应商的选择流程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建立协同的供应商管理机制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供应商评估流程及联合评审机制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评估小组（或委员会）的组成与任务分配、不相容原则的遵守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供应商评估标准（指标）体系及标准分析系，如何设计标准分值、权重并计算分值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供应商评估标准（指标）及案例介绍：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质量、可获得性、成本等的五类标准库介绍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产能、研发、物流、成本的等九类标准库介绍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利用基本的财务指标来分析供应商的经营风险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运用供应商偏好模型，理解供应商如何看待潜在客户并纳入评估因素</w:t>
      </w:r>
    </w:p>
    <w:p w:rsidR="00CE2231" w:rsidRDefault="00CE2231" w:rsidP="00CE2231">
      <w:pPr>
        <w:spacing w:after="0"/>
      </w:pPr>
      <w:r>
        <w:lastRenderedPageBreak/>
        <w:t></w:t>
      </w:r>
      <w:r>
        <w:tab/>
      </w:r>
      <w:r>
        <w:rPr>
          <w:rFonts w:hint="eastAsia"/>
        </w:rPr>
        <w:t>收集与核实收到的信息，启动评估；结合</w:t>
      </w:r>
      <w:r>
        <w:t>SWOT</w:t>
      </w:r>
      <w:r>
        <w:rPr>
          <w:rFonts w:hint="eastAsia"/>
        </w:rPr>
        <w:t>分析并形成合格供应商名单</w:t>
      </w:r>
      <w:r>
        <w:t>AVL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供应商的分级管理与改进计划、未入库供应商评估结果的告知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供应商的跟踪管理流程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供应商交付时间管理：跟单管理中的平衡线法、</w:t>
      </w:r>
      <w:r>
        <w:t>VMI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供应商的交付质量管理：</w:t>
      </w:r>
      <w:r>
        <w:t>SQE</w:t>
      </w:r>
      <w:r>
        <w:rPr>
          <w:rFonts w:hint="eastAsia"/>
        </w:rPr>
        <w:t>常用的质量术语与质量工具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常用的质量术语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常用的质量工具：鱼骨图、直方图、统计过程控制</w:t>
      </w:r>
      <w:r>
        <w:t>SPC</w:t>
      </w:r>
      <w:r>
        <w:rPr>
          <w:rFonts w:hint="eastAsia"/>
        </w:rPr>
        <w:t>、</w:t>
      </w:r>
      <w:r>
        <w:t>8D</w:t>
      </w:r>
      <w:r>
        <w:rPr>
          <w:rFonts w:hint="eastAsia"/>
        </w:rPr>
        <w:t>报告等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供应商交付绩效的度量或考核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供应商绩效度量的方法、指标与权重建议，需要与供应商提前达成共识或纳入合同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根据供应商绩效结果的订单分配、改善或帮扶建议、供应商来年交付目标的确定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供应商分类分级管理与供应库优化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第三讲</w:t>
      </w:r>
      <w:r>
        <w:rPr>
          <w:rFonts w:hint="eastAsia"/>
        </w:rPr>
        <w:t xml:space="preserve"> </w:t>
      </w:r>
      <w:r>
        <w:rPr>
          <w:rFonts w:hint="eastAsia"/>
        </w:rPr>
        <w:t>供应商的发展与关系战略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采购方与供应商的关系类型与细分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日常交易关系、连续型关系、伙伴关系、协同与战略联盟关系、收购兼并关系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各种细分供应商关系的含义与案例</w:t>
      </w:r>
    </w:p>
    <w:p w:rsidR="00CE2231" w:rsidRDefault="00CE2231" w:rsidP="00CE2231">
      <w:pPr>
        <w:spacing w:after="0"/>
      </w:pPr>
      <w:r>
        <w:t></w:t>
      </w:r>
      <w:r>
        <w:tab/>
      </w:r>
      <w:r>
        <w:rPr>
          <w:rFonts w:hint="eastAsia"/>
        </w:rPr>
        <w:t>讨论：当组织进行收购兼并时，采购人员对被收购方的估值、收购后的整合工作，如何发挥重要价值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结合供应商的选择、考核，理解与供应商关系的生命周期，理解与供应商的战略与战术合作的含义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结合组织战略，与不同类别的供应商建立不同的关系（关系战略的确定）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供应商发展与供应商帮扶，根据需要建立目标供应商关系，并共同磨砺出伙伴型供应商、战略联盟型供应商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战略联盟型供应商，必须具备的决策要素及承诺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理解供应商的客户分类、客户偏好及营销策略，必要时启动良好供应商关系促进活动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采购或供应商的早期参与</w:t>
      </w:r>
      <w:r>
        <w:rPr>
          <w:rFonts w:hint="eastAsia"/>
        </w:rPr>
        <w:t>EPI/ESI</w:t>
      </w:r>
      <w:r>
        <w:rPr>
          <w:rFonts w:hint="eastAsia"/>
        </w:rPr>
        <w:t>、标准化、</w:t>
      </w:r>
      <w:r>
        <w:rPr>
          <w:rFonts w:hint="eastAsia"/>
        </w:rPr>
        <w:t>VA/VE</w:t>
      </w:r>
      <w:r>
        <w:rPr>
          <w:rFonts w:hint="eastAsia"/>
        </w:rPr>
        <w:t>、</w:t>
      </w:r>
      <w:r>
        <w:rPr>
          <w:rFonts w:hint="eastAsia"/>
        </w:rPr>
        <w:t>VMI</w:t>
      </w:r>
      <w:r>
        <w:rPr>
          <w:rFonts w:hint="eastAsia"/>
        </w:rPr>
        <w:t>等供应商共建的“改善专项”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案例：供应商关系管理</w:t>
      </w:r>
      <w:r>
        <w:rPr>
          <w:rFonts w:hint="eastAsia"/>
        </w:rPr>
        <w:t>SRM</w:t>
      </w:r>
      <w:r>
        <w:rPr>
          <w:rFonts w:hint="eastAsia"/>
        </w:rPr>
        <w:t>与客户关系管理</w:t>
      </w:r>
      <w:r>
        <w:rPr>
          <w:rFonts w:hint="eastAsia"/>
        </w:rPr>
        <w:t>CRM</w:t>
      </w:r>
      <w:r>
        <w:rPr>
          <w:rFonts w:hint="eastAsia"/>
        </w:rPr>
        <w:t>，如何协同起来为组织创造价值</w:t>
      </w:r>
    </w:p>
    <w:p w:rsidR="00CE2231" w:rsidRDefault="00CE2231" w:rsidP="00CE2231">
      <w:pPr>
        <w:spacing w:after="0"/>
      </w:pP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第四讲</w:t>
      </w:r>
      <w:r>
        <w:rPr>
          <w:rFonts w:hint="eastAsia"/>
        </w:rPr>
        <w:t xml:space="preserve"> </w:t>
      </w:r>
      <w:r>
        <w:rPr>
          <w:rFonts w:hint="eastAsia"/>
        </w:rPr>
        <w:t>采购管理的阶段性发展与合规要求、采购专项审计简介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采购管理的发展阶段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规范化阶段、专业化阶段、整合供应链的价值创造阶段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采购管理的战略、战术、操作层次内涵，对应高层、中层、操作层的管理内容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供应商管理的合规性要求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组织风险管理和采购专项审计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组织风险管理框架与供应商风险管理与控制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演练：</w:t>
      </w:r>
      <w:r>
        <w:t>AVL</w:t>
      </w:r>
      <w:r>
        <w:rPr>
          <w:rFonts w:hint="eastAsia"/>
        </w:rPr>
        <w:t>风险征兆挖掘与供应商管理改善，提升人员的风险管理意识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如何衡量“供应商选择、考核和关系战略”工作的成果？日常工作绩效与</w:t>
      </w:r>
      <w:r>
        <w:rPr>
          <w:rFonts w:hint="eastAsia"/>
        </w:rPr>
        <w:t>KPI</w:t>
      </w:r>
      <w:r>
        <w:rPr>
          <w:rFonts w:hint="eastAsia"/>
        </w:rPr>
        <w:t>设计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与高层沟通、总结</w:t>
      </w:r>
      <w:r>
        <w:rPr>
          <w:rFonts w:hint="eastAsia"/>
        </w:rPr>
        <w:t>/</w:t>
      </w:r>
      <w:r>
        <w:rPr>
          <w:rFonts w:hint="eastAsia"/>
        </w:rPr>
        <w:t>述职汇报中有关采购管理成果的“关键词句”建议，促进高层共鸣和认同，促进自我影响力的提升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lastRenderedPageBreak/>
        <w:t>讲师介绍：武文红老师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南开大学</w:t>
      </w:r>
      <w:r>
        <w:rPr>
          <w:rFonts w:hint="eastAsia"/>
        </w:rPr>
        <w:t xml:space="preserve"> MBA </w:t>
      </w:r>
      <w:r>
        <w:rPr>
          <w:rFonts w:hint="eastAsia"/>
        </w:rPr>
        <w:t>硕士，曾供职于欧洲最大的集中医药产品批发、中医药教学、中医门诊为一体的经营实体</w:t>
      </w:r>
      <w:r>
        <w:rPr>
          <w:rFonts w:hint="eastAsia"/>
        </w:rPr>
        <w:t xml:space="preserve">CMC </w:t>
      </w:r>
      <w:proofErr w:type="spellStart"/>
      <w:r>
        <w:rPr>
          <w:rFonts w:hint="eastAsia"/>
        </w:rPr>
        <w:t>Tasly</w:t>
      </w:r>
      <w:proofErr w:type="spellEnd"/>
      <w:r>
        <w:rPr>
          <w:rFonts w:hint="eastAsia"/>
        </w:rPr>
        <w:t xml:space="preserve"> Group BV (</w:t>
      </w:r>
      <w:r>
        <w:rPr>
          <w:rFonts w:hint="eastAsia"/>
        </w:rPr>
        <w:t>荷兰阿姆斯特丹</w:t>
      </w:r>
      <w:r>
        <w:rPr>
          <w:rFonts w:hint="eastAsia"/>
        </w:rPr>
        <w:t>)</w:t>
      </w:r>
      <w:r>
        <w:rPr>
          <w:rFonts w:hint="eastAsia"/>
        </w:rPr>
        <w:t>总经理；先后担任过某集团进出口部经理、国际供应链总监（负责国际供应链、市场开发及策划、外派人员的教育培训）、某销售公司战略渠道总监。</w:t>
      </w:r>
    </w:p>
    <w:p w:rsidR="00CE2231" w:rsidRDefault="00CE2231" w:rsidP="00CE2231">
      <w:pPr>
        <w:spacing w:after="0"/>
      </w:pPr>
      <w:r>
        <w:t></w:t>
      </w:r>
      <w:r>
        <w:tab/>
        <w:t xml:space="preserve">32 </w:t>
      </w:r>
      <w:r>
        <w:rPr>
          <w:rFonts w:hint="eastAsia"/>
        </w:rPr>
        <w:t>年五百强企业实战经验，</w:t>
      </w:r>
      <w:r>
        <w:t xml:space="preserve">16 </w:t>
      </w:r>
      <w:r>
        <w:rPr>
          <w:rFonts w:hint="eastAsia"/>
        </w:rPr>
        <w:t>年外部职业培训经历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中物联供应链管理专家委员会委员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天津市智能科技领域专家咨询委员会军民融合领域专家</w:t>
      </w:r>
    </w:p>
    <w:p w:rsidR="00CE2231" w:rsidRDefault="00CE2231" w:rsidP="00CE2231">
      <w:pPr>
        <w:spacing w:after="0"/>
      </w:pPr>
      <w:r>
        <w:t></w:t>
      </w:r>
      <w:r>
        <w:tab/>
      </w:r>
      <w:r>
        <w:rPr>
          <w:rFonts w:hint="eastAsia"/>
        </w:rPr>
        <w:t>天津市政府投资项目评审中心专家</w:t>
      </w:r>
    </w:p>
    <w:p w:rsidR="00CE2231" w:rsidRDefault="00CE2231" w:rsidP="00CE2231">
      <w:pPr>
        <w:spacing w:after="0"/>
      </w:pPr>
      <w:r>
        <w:t></w:t>
      </w:r>
      <w:r>
        <w:tab/>
        <w:t xml:space="preserve">CPSM SCPM CPIM(APICS) ITC CPCP </w:t>
      </w:r>
      <w:r>
        <w:rPr>
          <w:rFonts w:hint="eastAsia"/>
        </w:rPr>
        <w:t>授权讲师</w:t>
      </w:r>
      <w:r>
        <w:t xml:space="preserve"> </w:t>
      </w:r>
    </w:p>
    <w:p w:rsidR="00CE2231" w:rsidRDefault="00CE2231" w:rsidP="00CE2231">
      <w:pPr>
        <w:spacing w:after="0"/>
      </w:pPr>
      <w:r>
        <w:t></w:t>
      </w:r>
      <w:r>
        <w:tab/>
        <w:t xml:space="preserve">ISO 9000 </w:t>
      </w:r>
      <w:r>
        <w:rPr>
          <w:rFonts w:hint="eastAsia"/>
        </w:rPr>
        <w:t>内审员</w:t>
      </w:r>
    </w:p>
    <w:p w:rsidR="00CE2231" w:rsidRDefault="00CE2231" w:rsidP="00CE2231">
      <w:pPr>
        <w:spacing w:after="0"/>
      </w:pPr>
      <w:r>
        <w:t></w:t>
      </w:r>
      <w:r>
        <w:tab/>
        <w:t xml:space="preserve">ISO 9000 </w:t>
      </w:r>
      <w:r>
        <w:rPr>
          <w:rFonts w:hint="eastAsia"/>
        </w:rPr>
        <w:t>内审资质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培训特点与风格</w:t>
      </w:r>
      <w:r>
        <w:rPr>
          <w:rFonts w:hint="eastAsia"/>
        </w:rPr>
        <w:t xml:space="preserve"> </w:t>
      </w:r>
    </w:p>
    <w:p w:rsidR="00CE2231" w:rsidRDefault="00CE2231" w:rsidP="00CE2231">
      <w:pPr>
        <w:spacing w:after="0"/>
      </w:pPr>
      <w:r>
        <w:rPr>
          <w:rFonts w:hint="eastAsia"/>
        </w:rPr>
        <w:t>经验分享</w:t>
      </w:r>
      <w:r>
        <w:t xml:space="preserve"> </w:t>
      </w:r>
      <w:r>
        <w:rPr>
          <w:rFonts w:hint="eastAsia"/>
        </w:rPr>
        <w:t>模拟演练</w:t>
      </w:r>
      <w:r>
        <w:t xml:space="preserve"> </w:t>
      </w:r>
      <w:r>
        <w:rPr>
          <w:rFonts w:hint="eastAsia"/>
        </w:rPr>
        <w:t>情景案例</w:t>
      </w:r>
      <w:r>
        <w:t xml:space="preserve"> </w:t>
      </w:r>
      <w:r>
        <w:rPr>
          <w:rFonts w:hint="eastAsia"/>
        </w:rPr>
        <w:t>实</w:t>
      </w:r>
      <w:r>
        <w:rPr>
          <w:rFonts w:ascii="Meiryo" w:eastAsia="Meiryo" w:hAnsi="Meiryo" w:cs="Meiryo" w:hint="eastAsia"/>
        </w:rPr>
        <w:t>⽤⼯</w:t>
      </w:r>
      <w:r>
        <w:rPr>
          <w:rFonts w:ascii="微软雅黑" w:hAnsi="微软雅黑" w:cs="微软雅黑" w:hint="eastAsia"/>
        </w:rPr>
        <w:t>具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主讲课题、专题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采购供应链管理体系搭建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采购与供应链管理领导力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采购成本分析与控制、价格</w:t>
      </w:r>
      <w:r>
        <w:rPr>
          <w:rFonts w:hint="eastAsia"/>
        </w:rPr>
        <w:t>/</w:t>
      </w:r>
      <w:r>
        <w:rPr>
          <w:rFonts w:hint="eastAsia"/>
        </w:rPr>
        <w:t>预算中心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采购与供应战略制定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库存周转率改善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采购合规建设与风险控制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联盟采购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采购与供应链中的降本增值专项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供应商绩效与发展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采购方式的选择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采购综合技能提升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采购谈判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项目采购管理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仓储运作与运输管理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采购需求明确与数据库建立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需求预测与计划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采购寻源</w:t>
      </w:r>
      <w:r>
        <w:rPr>
          <w:rFonts w:hint="eastAsia"/>
        </w:rPr>
        <w:t>/</w:t>
      </w:r>
      <w:r>
        <w:rPr>
          <w:rFonts w:hint="eastAsia"/>
        </w:rPr>
        <w:t>供应市场分析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采购流程优化与合规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采购部门设立与绩效管理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供应商管理体系建立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供应商开发、选择、考核与关系管理</w:t>
      </w:r>
    </w:p>
    <w:p w:rsidR="00CE2231" w:rsidRDefault="00CE2231" w:rsidP="00CE2231">
      <w:pPr>
        <w:spacing w:after="0"/>
        <w:rPr>
          <w:rFonts w:hint="eastAsia"/>
        </w:rPr>
      </w:pPr>
      <w:r>
        <w:rPr>
          <w:rFonts w:hint="eastAsia"/>
        </w:rPr>
        <w:t>客户见证</w:t>
      </w:r>
    </w:p>
    <w:p w:rsidR="00E47F3B" w:rsidRDefault="00CE2231" w:rsidP="00CE2231">
      <w:pPr>
        <w:spacing w:after="0"/>
      </w:pPr>
      <w:r>
        <w:rPr>
          <w:rFonts w:hint="eastAsia"/>
        </w:rPr>
        <w:lastRenderedPageBreak/>
        <w:t>清华大学、北京大学、浙江大学、荣昌制药、国药集团、中航集团、伊利集团、蒙牛集团、中核集团、乐普医疗、荣昌集团、山东久泰能源、德力西集团、天津龙达集团、成都移动、四川移动、北京移动、国家电网、南方电网、三一集团、一汽丰田、现代摩比斯汽车、北京现代、上海大众汽车、上海大众联合公司、</w:t>
      </w:r>
      <w:r>
        <w:rPr>
          <w:rFonts w:hint="eastAsia"/>
        </w:rPr>
        <w:t xml:space="preserve">CETC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所、中国电子、科技集团、杭州丽珠医疗器械、招商银行、民生银行、湖南建行、思宜珐码工程、汾酒集团、中海油、三元食品、成都移动、华润三九制药（深圳）、中俄工业产品能源贸易公司、中铁集团等</w:t>
      </w:r>
    </w:p>
    <w:sectPr w:rsidR="00E47F3B" w:rsidSect="00037618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47E" w:rsidRDefault="004E747E" w:rsidP="00037618">
      <w:pPr>
        <w:spacing w:after="0"/>
      </w:pPr>
      <w:r>
        <w:separator/>
      </w:r>
    </w:p>
  </w:endnote>
  <w:endnote w:type="continuationSeparator" w:id="0">
    <w:p w:rsidR="004E747E" w:rsidRDefault="004E747E" w:rsidP="000376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47E" w:rsidRDefault="004E747E" w:rsidP="00037618">
      <w:pPr>
        <w:spacing w:after="0"/>
      </w:pPr>
      <w:r>
        <w:separator/>
      </w:r>
    </w:p>
  </w:footnote>
  <w:footnote w:type="continuationSeparator" w:id="0">
    <w:p w:rsidR="004E747E" w:rsidRDefault="004E747E" w:rsidP="0003761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-40640</wp:posOffset>
          </wp:positionV>
          <wp:extent cx="1314450" cy="438150"/>
          <wp:effectExtent l="19050" t="0" r="0" b="0"/>
          <wp:wrapTight wrapText="bothSides">
            <wp:wrapPolygon edited="0">
              <wp:start x="-313" y="0"/>
              <wp:lineTo x="-313" y="20661"/>
              <wp:lineTo x="21600" y="20661"/>
              <wp:lineTo x="21600" y="0"/>
              <wp:lineTo x="-313" y="0"/>
            </wp:wrapPolygon>
          </wp:wrapTight>
          <wp:docPr id="1" name="图片 1" descr="sdlzz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lzzx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山东立正</w:t>
    </w:r>
    <w:r w:rsidRPr="00C958BE">
      <w:rPr>
        <w:rFonts w:hint="eastAsia"/>
      </w:rPr>
      <w:t>www.sdlzzx.com</w:t>
    </w:r>
  </w:p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rFonts w:hint="eastAsia"/>
      </w:rPr>
      <w:t>联系方式</w:t>
    </w:r>
    <w:r>
      <w:rPr>
        <w:rFonts w:hint="eastAsia"/>
      </w:rPr>
      <w:t xml:space="preserve"> 0531-82971531  13969083947(</w:t>
    </w:r>
    <w:r>
      <w:rPr>
        <w:rFonts w:hint="eastAsia"/>
      </w:rPr>
      <w:t>微信同号</w:t>
    </w:r>
    <w:r>
      <w:rPr>
        <w:rFonts w:hint="eastAsia"/>
      </w:rPr>
      <w:t>)</w:t>
    </w:r>
  </w:p>
  <w:p w:rsidR="00037618" w:rsidRDefault="00037618" w:rsidP="000376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17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182"/>
    <w:rsid w:val="0000429F"/>
    <w:rsid w:val="0001000A"/>
    <w:rsid w:val="0001402A"/>
    <w:rsid w:val="00017781"/>
    <w:rsid w:val="00025D32"/>
    <w:rsid w:val="000355D9"/>
    <w:rsid w:val="00037618"/>
    <w:rsid w:val="0003796F"/>
    <w:rsid w:val="00042096"/>
    <w:rsid w:val="00045388"/>
    <w:rsid w:val="000458E1"/>
    <w:rsid w:val="00052331"/>
    <w:rsid w:val="0005636D"/>
    <w:rsid w:val="00056A54"/>
    <w:rsid w:val="00056C0A"/>
    <w:rsid w:val="00057062"/>
    <w:rsid w:val="00066EC3"/>
    <w:rsid w:val="00067F37"/>
    <w:rsid w:val="00076392"/>
    <w:rsid w:val="000836C3"/>
    <w:rsid w:val="000855D3"/>
    <w:rsid w:val="0009015F"/>
    <w:rsid w:val="000910F4"/>
    <w:rsid w:val="00095604"/>
    <w:rsid w:val="000A18FE"/>
    <w:rsid w:val="000A2D74"/>
    <w:rsid w:val="000B1A01"/>
    <w:rsid w:val="000C2D94"/>
    <w:rsid w:val="000C6E3F"/>
    <w:rsid w:val="000E7E39"/>
    <w:rsid w:val="000F1C54"/>
    <w:rsid w:val="0011042F"/>
    <w:rsid w:val="00115A7F"/>
    <w:rsid w:val="0012193C"/>
    <w:rsid w:val="001277EE"/>
    <w:rsid w:val="00127BCB"/>
    <w:rsid w:val="00127D09"/>
    <w:rsid w:val="00141CBA"/>
    <w:rsid w:val="001425F6"/>
    <w:rsid w:val="001451AE"/>
    <w:rsid w:val="00147487"/>
    <w:rsid w:val="0015155E"/>
    <w:rsid w:val="00153A21"/>
    <w:rsid w:val="00160165"/>
    <w:rsid w:val="0016186D"/>
    <w:rsid w:val="001745FE"/>
    <w:rsid w:val="0017583D"/>
    <w:rsid w:val="00190DC6"/>
    <w:rsid w:val="001929DA"/>
    <w:rsid w:val="001937BD"/>
    <w:rsid w:val="00194A33"/>
    <w:rsid w:val="001C6CD5"/>
    <w:rsid w:val="001D2FF0"/>
    <w:rsid w:val="001D52F3"/>
    <w:rsid w:val="001E0F84"/>
    <w:rsid w:val="001E389A"/>
    <w:rsid w:val="001E56CD"/>
    <w:rsid w:val="001F6D01"/>
    <w:rsid w:val="00205FA3"/>
    <w:rsid w:val="00210170"/>
    <w:rsid w:val="0022180F"/>
    <w:rsid w:val="00222C79"/>
    <w:rsid w:val="00223327"/>
    <w:rsid w:val="002233D5"/>
    <w:rsid w:val="00226ABF"/>
    <w:rsid w:val="00230058"/>
    <w:rsid w:val="00230A6E"/>
    <w:rsid w:val="00251FD6"/>
    <w:rsid w:val="00252EFE"/>
    <w:rsid w:val="00257D21"/>
    <w:rsid w:val="00271E45"/>
    <w:rsid w:val="00291D77"/>
    <w:rsid w:val="002A0BA5"/>
    <w:rsid w:val="002B129A"/>
    <w:rsid w:val="002B14ED"/>
    <w:rsid w:val="002B5C04"/>
    <w:rsid w:val="002B78BE"/>
    <w:rsid w:val="002D0C4E"/>
    <w:rsid w:val="002D1216"/>
    <w:rsid w:val="002D15DC"/>
    <w:rsid w:val="002D54AE"/>
    <w:rsid w:val="002E2A93"/>
    <w:rsid w:val="002F3E95"/>
    <w:rsid w:val="00300EDE"/>
    <w:rsid w:val="00301589"/>
    <w:rsid w:val="0030552F"/>
    <w:rsid w:val="0031056E"/>
    <w:rsid w:val="00313004"/>
    <w:rsid w:val="00323B43"/>
    <w:rsid w:val="003344F8"/>
    <w:rsid w:val="00340659"/>
    <w:rsid w:val="00350855"/>
    <w:rsid w:val="00357412"/>
    <w:rsid w:val="0035755D"/>
    <w:rsid w:val="0036205B"/>
    <w:rsid w:val="00367932"/>
    <w:rsid w:val="00383D63"/>
    <w:rsid w:val="003A31AF"/>
    <w:rsid w:val="003A5053"/>
    <w:rsid w:val="003A593A"/>
    <w:rsid w:val="003B3E59"/>
    <w:rsid w:val="003C3117"/>
    <w:rsid w:val="003C5219"/>
    <w:rsid w:val="003D36C3"/>
    <w:rsid w:val="003D37D8"/>
    <w:rsid w:val="003D6A22"/>
    <w:rsid w:val="003E1D75"/>
    <w:rsid w:val="003E21B1"/>
    <w:rsid w:val="003E3B96"/>
    <w:rsid w:val="003E4859"/>
    <w:rsid w:val="003F0192"/>
    <w:rsid w:val="003F2A66"/>
    <w:rsid w:val="003F6703"/>
    <w:rsid w:val="004022A7"/>
    <w:rsid w:val="00405B43"/>
    <w:rsid w:val="0040783C"/>
    <w:rsid w:val="00413325"/>
    <w:rsid w:val="00416EB5"/>
    <w:rsid w:val="00420E65"/>
    <w:rsid w:val="004222D3"/>
    <w:rsid w:val="00426133"/>
    <w:rsid w:val="004358AB"/>
    <w:rsid w:val="004364D3"/>
    <w:rsid w:val="004367E3"/>
    <w:rsid w:val="0044002A"/>
    <w:rsid w:val="004522D9"/>
    <w:rsid w:val="00453761"/>
    <w:rsid w:val="004662D8"/>
    <w:rsid w:val="00471639"/>
    <w:rsid w:val="00476130"/>
    <w:rsid w:val="004842EF"/>
    <w:rsid w:val="00490162"/>
    <w:rsid w:val="00496829"/>
    <w:rsid w:val="004B307C"/>
    <w:rsid w:val="004B5F3E"/>
    <w:rsid w:val="004D6D22"/>
    <w:rsid w:val="004D6EA4"/>
    <w:rsid w:val="004E376E"/>
    <w:rsid w:val="004E4372"/>
    <w:rsid w:val="004E747E"/>
    <w:rsid w:val="004F58A4"/>
    <w:rsid w:val="004F7BB6"/>
    <w:rsid w:val="005437C7"/>
    <w:rsid w:val="00555AFA"/>
    <w:rsid w:val="00557466"/>
    <w:rsid w:val="005752B5"/>
    <w:rsid w:val="00591F74"/>
    <w:rsid w:val="005A4FD5"/>
    <w:rsid w:val="005B351D"/>
    <w:rsid w:val="005D0A22"/>
    <w:rsid w:val="005F35A9"/>
    <w:rsid w:val="005F611A"/>
    <w:rsid w:val="005F6AC5"/>
    <w:rsid w:val="005F6BFF"/>
    <w:rsid w:val="005F7BA5"/>
    <w:rsid w:val="0060774E"/>
    <w:rsid w:val="00607E21"/>
    <w:rsid w:val="00610189"/>
    <w:rsid w:val="00617989"/>
    <w:rsid w:val="0062068D"/>
    <w:rsid w:val="0064040A"/>
    <w:rsid w:val="00645257"/>
    <w:rsid w:val="006458F2"/>
    <w:rsid w:val="00647A7F"/>
    <w:rsid w:val="00665FCE"/>
    <w:rsid w:val="0066678D"/>
    <w:rsid w:val="00673B77"/>
    <w:rsid w:val="00686623"/>
    <w:rsid w:val="00691156"/>
    <w:rsid w:val="00694FED"/>
    <w:rsid w:val="00695CCC"/>
    <w:rsid w:val="006B28CC"/>
    <w:rsid w:val="006B3209"/>
    <w:rsid w:val="006B5AFF"/>
    <w:rsid w:val="006B78E2"/>
    <w:rsid w:val="006C183B"/>
    <w:rsid w:val="006C494F"/>
    <w:rsid w:val="006D2E45"/>
    <w:rsid w:val="006E29CA"/>
    <w:rsid w:val="006F1CF5"/>
    <w:rsid w:val="006F4E9F"/>
    <w:rsid w:val="00706DA5"/>
    <w:rsid w:val="007177A5"/>
    <w:rsid w:val="00721239"/>
    <w:rsid w:val="00731131"/>
    <w:rsid w:val="007325DF"/>
    <w:rsid w:val="00735D01"/>
    <w:rsid w:val="007365D0"/>
    <w:rsid w:val="00757540"/>
    <w:rsid w:val="00770D49"/>
    <w:rsid w:val="00772043"/>
    <w:rsid w:val="00776411"/>
    <w:rsid w:val="00783564"/>
    <w:rsid w:val="0078358C"/>
    <w:rsid w:val="00787EF2"/>
    <w:rsid w:val="007A3387"/>
    <w:rsid w:val="007B1B5E"/>
    <w:rsid w:val="007B2443"/>
    <w:rsid w:val="007B5B54"/>
    <w:rsid w:val="007C4540"/>
    <w:rsid w:val="007D4C93"/>
    <w:rsid w:val="007D64E6"/>
    <w:rsid w:val="007E0E90"/>
    <w:rsid w:val="007E70A1"/>
    <w:rsid w:val="007F3C6A"/>
    <w:rsid w:val="00806CD5"/>
    <w:rsid w:val="00807B44"/>
    <w:rsid w:val="0082303F"/>
    <w:rsid w:val="00831C9F"/>
    <w:rsid w:val="00833AF8"/>
    <w:rsid w:val="00834CF3"/>
    <w:rsid w:val="0083633A"/>
    <w:rsid w:val="008452B8"/>
    <w:rsid w:val="00847424"/>
    <w:rsid w:val="0085054C"/>
    <w:rsid w:val="00861C5D"/>
    <w:rsid w:val="0086540C"/>
    <w:rsid w:val="0086587D"/>
    <w:rsid w:val="0087421F"/>
    <w:rsid w:val="008A5644"/>
    <w:rsid w:val="008A6AC5"/>
    <w:rsid w:val="008B1F74"/>
    <w:rsid w:val="008B5EFF"/>
    <w:rsid w:val="008B7586"/>
    <w:rsid w:val="008B7726"/>
    <w:rsid w:val="008C30CC"/>
    <w:rsid w:val="008E1DAA"/>
    <w:rsid w:val="008E41AC"/>
    <w:rsid w:val="008F29C4"/>
    <w:rsid w:val="008F7A81"/>
    <w:rsid w:val="00927F3B"/>
    <w:rsid w:val="009438DF"/>
    <w:rsid w:val="009468F8"/>
    <w:rsid w:val="00951B87"/>
    <w:rsid w:val="009520A5"/>
    <w:rsid w:val="009623D5"/>
    <w:rsid w:val="009637D5"/>
    <w:rsid w:val="00965F7A"/>
    <w:rsid w:val="00967200"/>
    <w:rsid w:val="00967A1E"/>
    <w:rsid w:val="00970E65"/>
    <w:rsid w:val="00970E88"/>
    <w:rsid w:val="009777E2"/>
    <w:rsid w:val="009801D5"/>
    <w:rsid w:val="009822F5"/>
    <w:rsid w:val="00986CCD"/>
    <w:rsid w:val="0099177D"/>
    <w:rsid w:val="009918DB"/>
    <w:rsid w:val="00992E53"/>
    <w:rsid w:val="00995053"/>
    <w:rsid w:val="009B2188"/>
    <w:rsid w:val="009B581D"/>
    <w:rsid w:val="009C2EB0"/>
    <w:rsid w:val="009E08E7"/>
    <w:rsid w:val="009E12E4"/>
    <w:rsid w:val="009F3E1A"/>
    <w:rsid w:val="009F4190"/>
    <w:rsid w:val="00A0609D"/>
    <w:rsid w:val="00A07DFE"/>
    <w:rsid w:val="00A10D2B"/>
    <w:rsid w:val="00A14DEA"/>
    <w:rsid w:val="00A16676"/>
    <w:rsid w:val="00A21050"/>
    <w:rsid w:val="00A260B4"/>
    <w:rsid w:val="00A2682C"/>
    <w:rsid w:val="00A30113"/>
    <w:rsid w:val="00A4212D"/>
    <w:rsid w:val="00A47D15"/>
    <w:rsid w:val="00A54BB8"/>
    <w:rsid w:val="00A636C8"/>
    <w:rsid w:val="00A725C7"/>
    <w:rsid w:val="00A82280"/>
    <w:rsid w:val="00A87F30"/>
    <w:rsid w:val="00A93976"/>
    <w:rsid w:val="00AA0C1C"/>
    <w:rsid w:val="00AB1F26"/>
    <w:rsid w:val="00AB28DC"/>
    <w:rsid w:val="00AB4502"/>
    <w:rsid w:val="00AC7D2F"/>
    <w:rsid w:val="00AD5662"/>
    <w:rsid w:val="00AD6A61"/>
    <w:rsid w:val="00AD6D49"/>
    <w:rsid w:val="00AE08B3"/>
    <w:rsid w:val="00AE6E8B"/>
    <w:rsid w:val="00AE7989"/>
    <w:rsid w:val="00B06D3B"/>
    <w:rsid w:val="00B07676"/>
    <w:rsid w:val="00B14B08"/>
    <w:rsid w:val="00B15CD1"/>
    <w:rsid w:val="00B202A5"/>
    <w:rsid w:val="00B243E3"/>
    <w:rsid w:val="00B44BC2"/>
    <w:rsid w:val="00B55BFA"/>
    <w:rsid w:val="00B633B7"/>
    <w:rsid w:val="00B66FC7"/>
    <w:rsid w:val="00B71B62"/>
    <w:rsid w:val="00B71C18"/>
    <w:rsid w:val="00B72A41"/>
    <w:rsid w:val="00B735A6"/>
    <w:rsid w:val="00B77AB0"/>
    <w:rsid w:val="00B82572"/>
    <w:rsid w:val="00B840E2"/>
    <w:rsid w:val="00B91F5F"/>
    <w:rsid w:val="00B96F05"/>
    <w:rsid w:val="00BC0C5A"/>
    <w:rsid w:val="00BD6D56"/>
    <w:rsid w:val="00BF1092"/>
    <w:rsid w:val="00BF5F6A"/>
    <w:rsid w:val="00BF6187"/>
    <w:rsid w:val="00BF64E4"/>
    <w:rsid w:val="00BF6D93"/>
    <w:rsid w:val="00C113D2"/>
    <w:rsid w:val="00C12358"/>
    <w:rsid w:val="00C21F73"/>
    <w:rsid w:val="00C225F8"/>
    <w:rsid w:val="00C3156B"/>
    <w:rsid w:val="00C36A78"/>
    <w:rsid w:val="00C41A99"/>
    <w:rsid w:val="00C53FDF"/>
    <w:rsid w:val="00C615B7"/>
    <w:rsid w:val="00C66428"/>
    <w:rsid w:val="00C67A60"/>
    <w:rsid w:val="00C8321A"/>
    <w:rsid w:val="00C87C8F"/>
    <w:rsid w:val="00C905EB"/>
    <w:rsid w:val="00C91558"/>
    <w:rsid w:val="00C95A2B"/>
    <w:rsid w:val="00CA03BB"/>
    <w:rsid w:val="00CB0BE0"/>
    <w:rsid w:val="00CB2BA0"/>
    <w:rsid w:val="00CB33E7"/>
    <w:rsid w:val="00CC0B5F"/>
    <w:rsid w:val="00CD02F4"/>
    <w:rsid w:val="00CD4675"/>
    <w:rsid w:val="00CD748E"/>
    <w:rsid w:val="00CE0342"/>
    <w:rsid w:val="00CE2231"/>
    <w:rsid w:val="00CE37B7"/>
    <w:rsid w:val="00CF53C6"/>
    <w:rsid w:val="00CF76E1"/>
    <w:rsid w:val="00D07677"/>
    <w:rsid w:val="00D12C1B"/>
    <w:rsid w:val="00D13766"/>
    <w:rsid w:val="00D138D7"/>
    <w:rsid w:val="00D15C68"/>
    <w:rsid w:val="00D26C58"/>
    <w:rsid w:val="00D31D50"/>
    <w:rsid w:val="00D46295"/>
    <w:rsid w:val="00D528CF"/>
    <w:rsid w:val="00D6216E"/>
    <w:rsid w:val="00D727FA"/>
    <w:rsid w:val="00D922FC"/>
    <w:rsid w:val="00D9317F"/>
    <w:rsid w:val="00DA38B7"/>
    <w:rsid w:val="00DC4512"/>
    <w:rsid w:val="00DC56B6"/>
    <w:rsid w:val="00DD2343"/>
    <w:rsid w:val="00DD31F8"/>
    <w:rsid w:val="00DD5FFE"/>
    <w:rsid w:val="00DE0E76"/>
    <w:rsid w:val="00DE24BF"/>
    <w:rsid w:val="00DE2F48"/>
    <w:rsid w:val="00DE3F03"/>
    <w:rsid w:val="00DE48B8"/>
    <w:rsid w:val="00DE7105"/>
    <w:rsid w:val="00DF00FC"/>
    <w:rsid w:val="00DF6205"/>
    <w:rsid w:val="00DF6E97"/>
    <w:rsid w:val="00E042D5"/>
    <w:rsid w:val="00E12080"/>
    <w:rsid w:val="00E158E5"/>
    <w:rsid w:val="00E26FC4"/>
    <w:rsid w:val="00E459E3"/>
    <w:rsid w:val="00E47F3B"/>
    <w:rsid w:val="00E6194F"/>
    <w:rsid w:val="00E64013"/>
    <w:rsid w:val="00E66630"/>
    <w:rsid w:val="00E67260"/>
    <w:rsid w:val="00E71390"/>
    <w:rsid w:val="00E734E9"/>
    <w:rsid w:val="00E90CD4"/>
    <w:rsid w:val="00EA26E2"/>
    <w:rsid w:val="00EB21B6"/>
    <w:rsid w:val="00EB3E2E"/>
    <w:rsid w:val="00EC5E32"/>
    <w:rsid w:val="00ED0092"/>
    <w:rsid w:val="00ED4527"/>
    <w:rsid w:val="00ED5EFE"/>
    <w:rsid w:val="00EE4337"/>
    <w:rsid w:val="00EF0D1E"/>
    <w:rsid w:val="00EF4D9B"/>
    <w:rsid w:val="00F020E2"/>
    <w:rsid w:val="00F028B1"/>
    <w:rsid w:val="00F064F1"/>
    <w:rsid w:val="00F102F6"/>
    <w:rsid w:val="00F16644"/>
    <w:rsid w:val="00F2178D"/>
    <w:rsid w:val="00F251DA"/>
    <w:rsid w:val="00F34BA0"/>
    <w:rsid w:val="00F42E25"/>
    <w:rsid w:val="00F456EC"/>
    <w:rsid w:val="00F50C21"/>
    <w:rsid w:val="00F548E8"/>
    <w:rsid w:val="00F673D8"/>
    <w:rsid w:val="00F803E9"/>
    <w:rsid w:val="00F80DD5"/>
    <w:rsid w:val="00FA68FD"/>
    <w:rsid w:val="00FC78A5"/>
    <w:rsid w:val="00FC7B67"/>
    <w:rsid w:val="00FC7F4A"/>
    <w:rsid w:val="00FD21DD"/>
    <w:rsid w:val="00FD2421"/>
    <w:rsid w:val="00FE43C0"/>
    <w:rsid w:val="00FE6E82"/>
    <w:rsid w:val="00FF3F1B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76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6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6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618"/>
    <w:rPr>
      <w:rFonts w:ascii="Tahoma" w:hAnsi="Tahoma"/>
      <w:sz w:val="18"/>
      <w:szCs w:val="18"/>
    </w:rPr>
  </w:style>
  <w:style w:type="paragraph" w:styleId="a5">
    <w:name w:val="No Spacing"/>
    <w:uiPriority w:val="1"/>
    <w:qFormat/>
    <w:rsid w:val="00037618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6">
    <w:name w:val="Hyperlink"/>
    <w:basedOn w:val="a0"/>
    <w:uiPriority w:val="99"/>
    <w:unhideWhenUsed/>
    <w:rsid w:val="00222C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22C79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937B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37BD"/>
    <w:rPr>
      <w:rFonts w:ascii="Tahoma" w:hAnsi="Tahoma"/>
      <w:sz w:val="18"/>
      <w:szCs w:val="18"/>
    </w:rPr>
  </w:style>
  <w:style w:type="table" w:styleId="a9">
    <w:name w:val="Table Grid"/>
    <w:basedOn w:val="a1"/>
    <w:uiPriority w:val="59"/>
    <w:rsid w:val="00FC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dlzzx.com/opencourse/k0012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2D2FFC-1988-4603-B4C2-C79B77C6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213</cp:revision>
  <dcterms:created xsi:type="dcterms:W3CDTF">2008-09-11T17:20:00Z</dcterms:created>
  <dcterms:modified xsi:type="dcterms:W3CDTF">2024-03-25T10:25:00Z</dcterms:modified>
</cp:coreProperties>
</file>